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F65052">
        <w:rPr>
          <w:rFonts w:ascii="GHEA Grapalat" w:hAnsi="GHEA Grapalat"/>
          <w:i w:val="0"/>
          <w:lang w:val="hy-AM"/>
        </w:rPr>
        <w:t>1</w:t>
      </w:r>
      <w:r w:rsidR="001E79E0">
        <w:rPr>
          <w:rFonts w:ascii="GHEA Grapalat" w:hAnsi="GHEA Grapalat"/>
          <w:i w:val="0"/>
          <w:lang w:val="hy-AM"/>
        </w:rPr>
        <w:t>2</w:t>
      </w:r>
      <w:r w:rsidR="00F65052">
        <w:rPr>
          <w:rFonts w:ascii="Cambria Math" w:hAnsi="Cambria Math" w:cs="Cambria Math"/>
          <w:i w:val="0"/>
          <w:lang w:val="hy-AM"/>
        </w:rPr>
        <w:t>․</w:t>
      </w:r>
      <w:r w:rsidR="00F65052">
        <w:rPr>
          <w:rFonts w:ascii="GHEA Grapalat" w:hAnsi="GHEA Grapalat"/>
          <w:i w:val="0"/>
          <w:lang w:val="hy-AM"/>
        </w:rPr>
        <w:t>0</w:t>
      </w:r>
      <w:r w:rsidR="00B16D14">
        <w:rPr>
          <w:rFonts w:ascii="GHEA Grapalat" w:hAnsi="GHEA Grapalat"/>
          <w:i w:val="0"/>
          <w:lang w:val="hy-AM"/>
        </w:rPr>
        <w:t>3</w:t>
      </w:r>
      <w:r w:rsidR="00F65052">
        <w:rPr>
          <w:rFonts w:ascii="Cambria Math" w:hAnsi="Cambria Math" w:cs="Cambria Math"/>
          <w:i w:val="0"/>
          <w:lang w:val="hy-AM"/>
        </w:rPr>
        <w:t>․</w:t>
      </w:r>
      <w:r w:rsidR="00F65052">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1E79E0">
        <w:rPr>
          <w:rFonts w:ascii="GHEA Grapalat" w:hAnsi="GHEA Grapalat"/>
          <w:i w:val="0"/>
        </w:rPr>
        <w:t>26/09</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67D40" w:rsidRPr="00C67D40">
        <w:rPr>
          <w:rFonts w:ascii="GHEA Grapalat" w:hAnsi="GHEA Grapalat"/>
          <w:i w:val="0"/>
        </w:rPr>
        <w:t>10:00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1E79E0">
        <w:rPr>
          <w:rFonts w:ascii="GHEA Grapalat" w:hAnsi="GHEA Grapalat"/>
          <w:i/>
          <w:sz w:val="20"/>
          <w:szCs w:val="20"/>
        </w:rPr>
        <w:t>26/09</w:t>
      </w:r>
      <w:r>
        <w:rPr>
          <w:rFonts w:ascii="GHEA Grapalat" w:hAnsi="GHEA Grapalat" w:cs="Times Armenian"/>
          <w:i/>
          <w:sz w:val="20"/>
          <w:szCs w:val="20"/>
        </w:rPr>
        <w:br/>
      </w:r>
      <w:r>
        <w:rPr>
          <w:rFonts w:ascii="GHEA Grapalat" w:hAnsi="GHEA Grapalat"/>
          <w:i/>
          <w:sz w:val="20"/>
          <w:szCs w:val="20"/>
        </w:rPr>
        <w:t xml:space="preserve">№ 1 от </w:t>
      </w:r>
      <w:r w:rsidR="00F65052">
        <w:rPr>
          <w:rFonts w:ascii="GHEA Grapalat" w:hAnsi="GHEA Grapalat"/>
          <w:i/>
          <w:sz w:val="20"/>
          <w:szCs w:val="20"/>
          <w:lang w:val="hy-AM"/>
        </w:rPr>
        <w:t>1</w:t>
      </w:r>
      <w:r w:rsidR="001E79E0">
        <w:rPr>
          <w:rFonts w:ascii="GHEA Grapalat" w:hAnsi="GHEA Grapalat"/>
          <w:i/>
          <w:sz w:val="20"/>
          <w:szCs w:val="20"/>
          <w:lang w:val="hy-AM"/>
        </w:rPr>
        <w:t>2</w:t>
      </w:r>
      <w:r w:rsidR="0071717C">
        <w:rPr>
          <w:rFonts w:ascii="GHEA Grapalat" w:hAnsi="GHEA Grapalat"/>
          <w:i/>
          <w:sz w:val="20"/>
          <w:szCs w:val="20"/>
        </w:rPr>
        <w:t>.</w:t>
      </w:r>
      <w:r w:rsidR="00F65052">
        <w:rPr>
          <w:rFonts w:ascii="GHEA Grapalat" w:hAnsi="GHEA Grapalat"/>
          <w:i/>
          <w:sz w:val="20"/>
          <w:szCs w:val="20"/>
          <w:lang w:val="hy-AM"/>
        </w:rPr>
        <w:t>0</w:t>
      </w:r>
      <w:r w:rsidR="00B16D14">
        <w:rPr>
          <w:rFonts w:ascii="GHEA Grapalat" w:hAnsi="GHEA Grapalat"/>
          <w:i/>
          <w:sz w:val="20"/>
          <w:szCs w:val="20"/>
          <w:lang w:val="hy-AM"/>
        </w:rPr>
        <w:t>3</w:t>
      </w:r>
      <w:r>
        <w:rPr>
          <w:rFonts w:ascii="GHEA Grapalat" w:hAnsi="GHEA Grapalat"/>
          <w:i/>
          <w:sz w:val="20"/>
          <w:szCs w:val="20"/>
        </w:rPr>
        <w:t>.202</w:t>
      </w:r>
      <w:r w:rsidR="00F65052">
        <w:rPr>
          <w:rFonts w:ascii="GHEA Grapalat" w:hAnsi="GHEA Grapalat"/>
          <w:i/>
          <w:sz w:val="20"/>
          <w:szCs w:val="20"/>
          <w:lang w:val="hy-AM"/>
        </w:rPr>
        <w:t>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096865" w:rsidRPr="00A4313C" w:rsidRDefault="00F65052" w:rsidP="00B46D58">
      <w:pPr>
        <w:widowControl w:val="0"/>
        <w:spacing w:after="160"/>
        <w:jc w:val="center"/>
        <w:rPr>
          <w:rFonts w:ascii="GHEA Grapalat" w:hAnsi="GHEA Grapalat"/>
          <w:i/>
          <w:sz w:val="20"/>
          <w:szCs w:val="20"/>
        </w:rPr>
      </w:pPr>
      <w:r w:rsidRPr="00F65052">
        <w:rPr>
          <w:rFonts w:ascii="GHEA Grapalat" w:hAnsi="GHEA Grapalat"/>
          <w:b/>
          <w:sz w:val="20"/>
          <w:szCs w:val="20"/>
        </w:rPr>
        <w:t>КОНСУЛЬТАЦИОННЫЕ УСЛУГИ ПО ПОДГОТОВКЕ ПРОЕКТНОЙ И СМЕТНОЙ ДОКУМЕНТАЦИИ " ДЛЯ НУЖД "ФОНДА ЕГУ"</w:t>
      </w:r>
      <w:r>
        <w:rPr>
          <w:rFonts w:ascii="GHEA Grapalat" w:hAnsi="GHEA Grapalat"/>
          <w:b/>
          <w:sz w:val="20"/>
          <w:szCs w:val="20"/>
        </w:rPr>
        <w:t xml:space="preserve"> </w:t>
      </w:r>
      <w:r w:rsidR="00160AE4"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00160AE4" w:rsidRPr="00A4313C">
        <w:rPr>
          <w:rFonts w:ascii="GHEA Grapalat" w:hAnsi="GHEA Grapalat"/>
          <w:b/>
          <w:sz w:val="20"/>
          <w:szCs w:val="20"/>
        </w:rPr>
        <w:t>, 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1E79E0">
        <w:rPr>
          <w:rFonts w:ascii="GHEA Grapalat" w:hAnsi="GHEA Grapalat"/>
          <w:spacing w:val="-6"/>
          <w:sz w:val="20"/>
          <w:szCs w:val="20"/>
        </w:rPr>
        <w:t>26/09</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B16D14" w:rsidRDefault="001E79E0" w:rsidP="0071717C">
            <w:pPr>
              <w:jc w:val="center"/>
              <w:rPr>
                <w:rFonts w:ascii="GHEA Grapalat" w:hAnsi="GHEA Grapalat"/>
                <w:sz w:val="20"/>
                <w:lang w:val="hy-AM"/>
              </w:rPr>
            </w:pPr>
            <w:r>
              <w:rPr>
                <w:rFonts w:ascii="Sylfaen" w:hAnsi="Sylfaen"/>
                <w:lang w:val="hy-AM"/>
              </w:rPr>
              <w:t>390</w:t>
            </w:r>
            <w:r w:rsidR="00B16D14">
              <w:rPr>
                <w:rFonts w:ascii="Sylfaen" w:hAnsi="Sylfaen"/>
                <w:lang w:val="hy-AM"/>
              </w:rPr>
              <w:t>0000</w:t>
            </w:r>
          </w:p>
        </w:tc>
        <w:tc>
          <w:tcPr>
            <w:tcW w:w="6317" w:type="dxa"/>
            <w:vAlign w:val="center"/>
          </w:tcPr>
          <w:p w:rsidR="0071717C" w:rsidRPr="00A4313C" w:rsidRDefault="0071717C"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1E79E0" w:rsidRPr="001E79E0" w:rsidRDefault="001E79E0" w:rsidP="001E79E0">
      <w:pPr>
        <w:widowControl w:val="0"/>
        <w:tabs>
          <w:tab w:val="left" w:pos="1134"/>
        </w:tabs>
        <w:spacing w:after="160"/>
        <w:ind w:firstLine="567"/>
        <w:jc w:val="both"/>
        <w:rPr>
          <w:rFonts w:ascii="GHEA Grapalat" w:hAnsi="GHEA Grapalat"/>
          <w:b/>
          <w:color w:val="000000"/>
          <w:sz w:val="20"/>
          <w:szCs w:val="20"/>
        </w:rPr>
      </w:pPr>
      <w:r w:rsidRPr="001E79E0">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1E79E0" w:rsidP="001E79E0">
      <w:pPr>
        <w:widowControl w:val="0"/>
        <w:tabs>
          <w:tab w:val="left" w:pos="1134"/>
        </w:tabs>
        <w:spacing w:after="160"/>
        <w:ind w:firstLine="567"/>
        <w:jc w:val="both"/>
        <w:rPr>
          <w:rFonts w:ascii="GHEA Grapalat" w:hAnsi="GHEA Grapalat"/>
          <w:b/>
          <w:color w:val="000000"/>
          <w:sz w:val="20"/>
          <w:szCs w:val="20"/>
        </w:rPr>
      </w:pPr>
      <w:r w:rsidRPr="001E79E0">
        <w:rPr>
          <w:rFonts w:ascii="GHEA Grapalat" w:hAnsi="GHEA Grapalat"/>
          <w:b/>
          <w:color w:val="000000"/>
          <w:sz w:val="20"/>
          <w:szCs w:val="20"/>
        </w:rPr>
        <w:t xml:space="preserve">  Ранее исполненный договор (или договоры) признается (признаются) удовлетворительным, если объем (или общий объем) предусмотренных в нем (их) работ в денежном выражении - не менее пятидесяти процентов от покупной цены. При этом объем работ, выполняемых в рамках хотя бы одного договора, не должен составлять менее двадцати процентов от цены покупки в денежном выражении.</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8.7 Если цены участников, подавших заявки, удовлетворяющие требованиям приглашения, превышают </w:t>
      </w:r>
      <w:r w:rsidRPr="00A4313C">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A4313C">
        <w:rPr>
          <w:rFonts w:ascii="GHEA Grapalat" w:hAnsi="GHEA Grapalat"/>
        </w:rPr>
        <w:lastRenderedPageBreak/>
        <w:t>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A4313C">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lastRenderedPageBreak/>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4313C">
        <w:rPr>
          <w:rFonts w:ascii="GHEA Grapalat" w:hAnsi="GHEA Grapalat"/>
          <w:sz w:val="20"/>
          <w:szCs w:val="20"/>
        </w:rPr>
        <w:lastRenderedPageBreak/>
        <w:t xml:space="preserve">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lastRenderedPageBreak/>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1E79E0">
        <w:rPr>
          <w:rFonts w:ascii="GHEA Grapalat" w:hAnsi="GHEA Grapalat"/>
          <w:b/>
        </w:rPr>
        <w:t>26/09</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1E79E0">
        <w:rPr>
          <w:rFonts w:ascii="GHEA Grapalat" w:hAnsi="GHEA Grapalat"/>
          <w:sz w:val="20"/>
          <w:szCs w:val="20"/>
        </w:rPr>
        <w:t>26/09</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1E79E0">
        <w:rPr>
          <w:rFonts w:ascii="GHEA Grapalat" w:hAnsi="GHEA Grapalat"/>
          <w:sz w:val="20"/>
          <w:szCs w:val="20"/>
        </w:rPr>
        <w:t>26/09</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1E79E0">
        <w:rPr>
          <w:rFonts w:ascii="GHEA Grapalat" w:hAnsi="GHEA Grapalat"/>
          <w:sz w:val="20"/>
          <w:szCs w:val="20"/>
        </w:rPr>
        <w:t>26/09</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1E79E0">
        <w:rPr>
          <w:rFonts w:ascii="GHEA Grapalat" w:hAnsi="GHEA Grapalat"/>
          <w:b/>
        </w:rPr>
        <w:t>26/09</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575755">
        <w:rPr>
          <w:rFonts w:ascii="GHEA Grapalat" w:hAnsi="GHEA Grapalat" w:cs="Arial"/>
          <w:sz w:val="20"/>
          <w:szCs w:val="20"/>
        </w:rPr>
        <w:t>3</w:t>
      </w:r>
      <w:r w:rsidRPr="003F76FF">
        <w:rPr>
          <w:rFonts w:ascii="GHEA Grapalat" w:hAnsi="GHEA Grapalat" w:cs="Arial"/>
          <w:sz w:val="20"/>
          <w:szCs w:val="20"/>
          <w:lang w:val="hy-AM"/>
        </w:rPr>
        <w:t>-</w:t>
      </w:r>
      <w:r>
        <w:rPr>
          <w:rFonts w:ascii="GHEA Grapalat" w:hAnsi="GHEA Grapalat" w:cs="Arial"/>
          <w:sz w:val="20"/>
          <w:szCs w:val="20"/>
          <w:lang w:val="hy-AM"/>
        </w:rPr>
        <w:t>202</w:t>
      </w:r>
      <w:r w:rsidR="00575755">
        <w:rPr>
          <w:rFonts w:ascii="GHEA Grapalat" w:hAnsi="GHEA Grapalat" w:cs="Arial"/>
          <w:sz w:val="20"/>
          <w:szCs w:val="20"/>
        </w:rPr>
        <w:t>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95710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95710B">
        <w:tblPrEx>
          <w:tblLook w:val="01E0" w:firstRow="1" w:lastRow="1" w:firstColumn="1" w:lastColumn="1" w:noHBand="0" w:noVBand="0"/>
        </w:tblPrEx>
        <w:tc>
          <w:tcPr>
            <w:tcW w:w="10350" w:type="dxa"/>
            <w:gridSpan w:val="5"/>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95710B">
        <w:tblPrEx>
          <w:tblLook w:val="01E0" w:firstRow="1" w:lastRow="1" w:firstColumn="1" w:lastColumn="1" w:noHBand="0" w:noVBand="0"/>
        </w:tblPrEx>
        <w:tc>
          <w:tcPr>
            <w:tcW w:w="72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95710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95710B">
            <w:pPr>
              <w:ind w:firstLine="567"/>
              <w:jc w:val="center"/>
              <w:rPr>
                <w:rFonts w:ascii="GHEA Grapalat" w:hAnsi="GHEA Grapalat" w:cs="Arial"/>
                <w:sz w:val="20"/>
                <w:szCs w:val="20"/>
                <w:lang w:val="hy-AM"/>
              </w:rPr>
            </w:pP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2700" w:type="dxa"/>
            <w:shd w:val="clear" w:color="auto" w:fill="auto"/>
            <w:vAlign w:val="center"/>
          </w:tcPr>
          <w:p w:rsidR="00EE04E0" w:rsidRPr="003F76FF" w:rsidRDefault="00EE04E0" w:rsidP="0095710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95710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1E79E0">
        <w:rPr>
          <w:rFonts w:ascii="GHEA Grapalat" w:hAnsi="GHEA Grapalat"/>
          <w:b/>
          <w:sz w:val="20"/>
          <w:szCs w:val="20"/>
          <w:lang w:val="es-ES"/>
        </w:rPr>
        <w:t>26/09</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1E79E0">
        <w:rPr>
          <w:rFonts w:ascii="GHEA Grapalat" w:hAnsi="GHEA Grapalat"/>
          <w:b/>
          <w:lang w:val="es-ES"/>
        </w:rPr>
        <w:t>26/09</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1E79E0">
        <w:rPr>
          <w:rFonts w:ascii="GHEA Grapalat" w:hAnsi="GHEA Grapalat"/>
          <w:b/>
          <w:sz w:val="20"/>
          <w:szCs w:val="20"/>
          <w:lang w:val="es-ES"/>
        </w:rPr>
        <w:t>26/09</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1E7EAA" w:rsidRPr="00A4313C" w:rsidRDefault="00EE04E0">
      <w:pPr>
        <w:rPr>
          <w:rFonts w:ascii="GHEA Grapalat" w:hAnsi="GHEA Grapalat"/>
          <w:b/>
          <w:sz w:val="20"/>
          <w:szCs w:val="20"/>
        </w:rPr>
      </w:pPr>
      <w:r>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w:t>
      </w:r>
      <w:r w:rsidR="00575755" w:rsidRPr="00575755">
        <w:rPr>
          <w:rFonts w:ascii="GHEA Grapalat" w:hAnsi="GHEA Grapalat"/>
          <w:b/>
          <w:lang w:val="es-ES"/>
        </w:rPr>
        <w:t xml:space="preserve"> </w:t>
      </w:r>
      <w:r w:rsidR="00575755">
        <w:rPr>
          <w:rFonts w:ascii="GHEA Grapalat" w:hAnsi="GHEA Grapalat"/>
          <w:b/>
          <w:lang w:val="es-ES"/>
        </w:rPr>
        <w:t>ԵՊՀ-ԳՀԽԾՁԲ-</w:t>
      </w:r>
      <w:r w:rsidR="001E79E0">
        <w:rPr>
          <w:rFonts w:ascii="GHEA Grapalat" w:hAnsi="GHEA Grapalat"/>
          <w:b/>
          <w:lang w:val="es-ES"/>
        </w:rPr>
        <w:t>26/09</w:t>
      </w:r>
      <w:r w:rsidRPr="00A4313C">
        <w:rPr>
          <w:rFonts w:ascii="GHEA Grapalat" w:hAnsi="GHEA Grapalat"/>
          <w:b/>
        </w:rPr>
        <w:t>"</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A03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9A03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A03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9A03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9A03B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9A03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1E79E0">
        <w:rPr>
          <w:rFonts w:ascii="GHEA Grapalat" w:hAnsi="GHEA Grapalat"/>
          <w:b/>
        </w:rPr>
        <w:t>26/09</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1E79E0">
        <w:rPr>
          <w:rFonts w:ascii="GHEA Grapalat" w:hAnsi="GHEA Grapalat"/>
          <w:spacing w:val="-6"/>
          <w:sz w:val="20"/>
          <w:szCs w:val="20"/>
        </w:rPr>
        <w:t>26/09</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1E79E0">
        <w:rPr>
          <w:rFonts w:ascii="GHEA Grapalat" w:hAnsi="GHEA Grapalat"/>
          <w:b/>
        </w:rPr>
        <w:t>26/09</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lastRenderedPageBreak/>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1E79E0">
        <w:rPr>
          <w:rFonts w:ascii="GHEA Grapalat" w:hAnsi="GHEA Grapalat"/>
          <w:b/>
        </w:rPr>
        <w:t>26/09</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lastRenderedPageBreak/>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FootnoteReference"/>
          <w:rFonts w:ascii="GHEA Grapalat" w:hAnsi="GHEA Grapalat"/>
          <w:sz w:val="20"/>
          <w:szCs w:val="20"/>
        </w:rPr>
        <w:footnoteReference w:customMarkFollows="1" w:id="13"/>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4"/>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A4313C">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1B47EC" w:rsidRDefault="003B2F27" w:rsidP="001B47EC">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p>
    <w:p w:rsidR="003B2F27" w:rsidRPr="00A4313C" w:rsidRDefault="003B2F27" w:rsidP="001B47EC">
      <w:pPr>
        <w:widowControl w:val="0"/>
        <w:ind w:left="12036" w:firstLine="708"/>
        <w:jc w:val="center"/>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486"/>
        <w:gridCol w:w="6327"/>
        <w:gridCol w:w="1174"/>
        <w:gridCol w:w="936"/>
        <w:gridCol w:w="822"/>
        <w:gridCol w:w="1089"/>
        <w:gridCol w:w="1394"/>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1B47EC">
        <w:trPr>
          <w:trHeight w:val="247"/>
          <w:jc w:val="center"/>
        </w:trPr>
        <w:tc>
          <w:tcPr>
            <w:tcW w:w="1288"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86"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327"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1174"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единица измерения</w:t>
            </w:r>
          </w:p>
        </w:tc>
        <w:tc>
          <w:tcPr>
            <w:tcW w:w="936"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общая цена</w:t>
            </w:r>
            <w:r w:rsidR="006E3A7C" w:rsidRPr="001B47EC">
              <w:rPr>
                <w:rFonts w:ascii="GHEA Grapalat" w:hAnsi="GHEA Grapalat"/>
                <w:sz w:val="16"/>
                <w:szCs w:val="20"/>
              </w:rPr>
              <w:t xml:space="preserve"> </w:t>
            </w:r>
            <w:r w:rsidRPr="001B47EC">
              <w:rPr>
                <w:rFonts w:ascii="GHEA Grapalat" w:hAnsi="GHEA Grapalat"/>
                <w:sz w:val="16"/>
                <w:szCs w:val="20"/>
              </w:rPr>
              <w:t>/драмов РА</w:t>
            </w:r>
          </w:p>
        </w:tc>
        <w:tc>
          <w:tcPr>
            <w:tcW w:w="822"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общий объем</w:t>
            </w:r>
          </w:p>
        </w:tc>
        <w:tc>
          <w:tcPr>
            <w:tcW w:w="2483" w:type="dxa"/>
            <w:gridSpan w:val="2"/>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предоставления</w:t>
            </w:r>
          </w:p>
        </w:tc>
      </w:tr>
      <w:tr w:rsidR="006E3A7C" w:rsidRPr="00A4313C" w:rsidTr="001B47EC">
        <w:trPr>
          <w:trHeight w:val="501"/>
          <w:jc w:val="center"/>
        </w:trPr>
        <w:tc>
          <w:tcPr>
            <w:tcW w:w="1288"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8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936"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822"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1089" w:type="dxa"/>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адрес</w:t>
            </w:r>
          </w:p>
        </w:tc>
        <w:tc>
          <w:tcPr>
            <w:tcW w:w="1394" w:type="dxa"/>
            <w:vAlign w:val="center"/>
          </w:tcPr>
          <w:p w:rsidR="003B2F27" w:rsidRPr="001B47EC" w:rsidRDefault="003B2F27" w:rsidP="001B47EC">
            <w:pPr>
              <w:widowControl w:val="0"/>
              <w:spacing w:after="120"/>
              <w:jc w:val="center"/>
              <w:rPr>
                <w:rFonts w:ascii="GHEA Grapalat" w:hAnsi="GHEA Grapalat"/>
                <w:sz w:val="16"/>
                <w:szCs w:val="20"/>
                <w:lang w:val="en-US"/>
              </w:rPr>
            </w:pPr>
            <w:r w:rsidRPr="001B47EC">
              <w:rPr>
                <w:rFonts w:ascii="GHEA Grapalat" w:hAnsi="GHEA Grapalat"/>
                <w:sz w:val="16"/>
                <w:szCs w:val="20"/>
              </w:rPr>
              <w:t>срок</w:t>
            </w:r>
          </w:p>
        </w:tc>
      </w:tr>
      <w:tr w:rsidR="001E79E0" w:rsidRPr="00A4313C" w:rsidTr="006A1738">
        <w:trPr>
          <w:trHeight w:val="277"/>
          <w:jc w:val="center"/>
        </w:trPr>
        <w:tc>
          <w:tcPr>
            <w:tcW w:w="1288" w:type="dxa"/>
            <w:vAlign w:val="center"/>
          </w:tcPr>
          <w:p w:rsidR="001E79E0" w:rsidRPr="00A51B6F" w:rsidRDefault="001E79E0" w:rsidP="001E79E0">
            <w:pPr>
              <w:jc w:val="center"/>
              <w:rPr>
                <w:rFonts w:ascii="GHEA Grapalat" w:hAnsi="GHEA Grapalat"/>
                <w:sz w:val="20"/>
              </w:rPr>
            </w:pPr>
            <w:r w:rsidRPr="00A51B6F">
              <w:rPr>
                <w:rFonts w:ascii="GHEA Grapalat" w:hAnsi="GHEA Grapalat"/>
                <w:sz w:val="20"/>
              </w:rPr>
              <w:t>1</w:t>
            </w:r>
          </w:p>
        </w:tc>
        <w:tc>
          <w:tcPr>
            <w:tcW w:w="1486" w:type="dxa"/>
            <w:vAlign w:val="center"/>
          </w:tcPr>
          <w:p w:rsidR="001E79E0" w:rsidRPr="00AB49B9" w:rsidRDefault="001E79E0" w:rsidP="001E79E0">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3</w:t>
            </w:r>
          </w:p>
        </w:tc>
        <w:tc>
          <w:tcPr>
            <w:tcW w:w="6327" w:type="dxa"/>
            <w:vAlign w:val="center"/>
          </w:tcPr>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Предметом закупки является оказание консультационных услуг по подготовке проектно-сметной документации и проведению оценки затрат на ремонт теплицы биологического факультета ЕГУ, включающих разработку соответствующего комплекта документов.</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В рамках проекта подлежат разработке следующие разделы и системы:</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1.</w:t>
            </w:r>
            <w:r w:rsidRPr="001E79E0">
              <w:rPr>
                <w:rFonts w:ascii="GHEA Grapalat" w:hAnsi="GHEA Grapalat"/>
                <w:b/>
                <w:sz w:val="18"/>
                <w:szCs w:val="18"/>
              </w:rPr>
              <w:tab/>
              <w:t>Система орошения и питания,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2.</w:t>
            </w:r>
            <w:r w:rsidRPr="001E79E0">
              <w:rPr>
                <w:rFonts w:ascii="GHEA Grapalat" w:hAnsi="GHEA Grapalat"/>
                <w:b/>
                <w:sz w:val="18"/>
                <w:szCs w:val="18"/>
              </w:rPr>
              <w:tab/>
              <w:t>Дренажная система орошения,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3.</w:t>
            </w:r>
            <w:r w:rsidRPr="001E79E0">
              <w:rPr>
                <w:rFonts w:ascii="GHEA Grapalat" w:hAnsi="GHEA Grapalat"/>
                <w:b/>
                <w:sz w:val="18"/>
                <w:szCs w:val="18"/>
              </w:rPr>
              <w:tab/>
              <w:t>Система отопления,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4.</w:t>
            </w:r>
            <w:r w:rsidRPr="001E79E0">
              <w:rPr>
                <w:rFonts w:ascii="GHEA Grapalat" w:hAnsi="GHEA Grapalat"/>
                <w:b/>
                <w:sz w:val="18"/>
                <w:szCs w:val="18"/>
              </w:rPr>
              <w:tab/>
              <w:t>Рабочий кабинет (служебное помещение),</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5.</w:t>
            </w:r>
            <w:r w:rsidRPr="001E79E0">
              <w:rPr>
                <w:rFonts w:ascii="GHEA Grapalat" w:hAnsi="GHEA Grapalat"/>
                <w:b/>
                <w:sz w:val="18"/>
                <w:szCs w:val="18"/>
              </w:rPr>
              <w:tab/>
              <w:t>Система искусственного освещения,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6.</w:t>
            </w:r>
            <w:r w:rsidRPr="001E79E0">
              <w:rPr>
                <w:rFonts w:ascii="GHEA Grapalat" w:hAnsi="GHEA Grapalat"/>
                <w:b/>
                <w:sz w:val="18"/>
                <w:szCs w:val="18"/>
              </w:rPr>
              <w:tab/>
              <w:t>Система электроснабжения оборудования,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7.</w:t>
            </w:r>
            <w:r w:rsidRPr="001E79E0">
              <w:rPr>
                <w:rFonts w:ascii="GHEA Grapalat" w:hAnsi="GHEA Grapalat"/>
                <w:b/>
                <w:sz w:val="18"/>
                <w:szCs w:val="18"/>
              </w:rPr>
              <w:tab/>
              <w:t>Климатические зоны,</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8.</w:t>
            </w:r>
            <w:r w:rsidRPr="001E79E0">
              <w:rPr>
                <w:rFonts w:ascii="GHEA Grapalat" w:hAnsi="GHEA Grapalat"/>
                <w:b/>
                <w:sz w:val="18"/>
                <w:szCs w:val="18"/>
              </w:rPr>
              <w:tab/>
              <w:t>Котельная,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9.</w:t>
            </w:r>
            <w:r w:rsidRPr="001E79E0">
              <w:rPr>
                <w:rFonts w:ascii="GHEA Grapalat" w:hAnsi="GHEA Grapalat"/>
                <w:b/>
                <w:sz w:val="18"/>
                <w:szCs w:val="18"/>
              </w:rPr>
              <w:tab/>
              <w:t>Представление инженерных чертежей и визуализации.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Требуемые лицензии: предусмотренные законодательством Республики Армения для выполнения вышеуказанных работ.</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1. Проектно-сметная документация, включающая: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предусмотрение в проекте всех вышеуказанных работ,</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разработку иных мероприятий, направленных на обеспечение надлежащего внешнего вида территории,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иные подробности и требования к проекту, которые будут представлены Заказчиком в ходе обсуждения проекта.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2. Документы, являющиеся основанием для проектирования: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проектное задание (разрабатывается и утверждается совместно выбранным Проектировщиком и Заказчиком).</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3. Разработка проекта в соответствии с нормативными требованиями: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 xml:space="preserve">Постановление Правительства РА от 19.03.2015 № 596-Н «Об утверждении порядка предоставления разрешений и иных </w:t>
            </w:r>
            <w:r w:rsidRPr="001E79E0">
              <w:rPr>
                <w:rFonts w:ascii="GHEA Grapalat" w:hAnsi="GHEA Grapalat"/>
                <w:b/>
                <w:sz w:val="18"/>
                <w:szCs w:val="18"/>
              </w:rPr>
              <w:lastRenderedPageBreak/>
              <w:t>документов в целях застройки в Республике Армения и признании утратившими силу ряда решений Правительства РА»,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Строительные нормы «Искусственное и естественное освещение», утвержденные приказом Государственного комитета по градостроительству при Правительстве РА от 13.04.2017 № 56-Н,</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Приказ Председателя Государственного комитета по градостроительству при Правительстве РА от 05.04.2018 № 43-А «Об одобрении свода правил проектирования по обеспечению доступности зданий и сооружений для маломобильных групп населения и лиц с инвалидностью»,</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Постановление Правительства РА от 16.02.2006 № 392-Н «Об утверждении порядка обеспечения доступности социальных, транспортных и инженерных инфраструктур для инвалидов и маломобильных групп населения»,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Требования подпункта 10 пункта 33 Порядка, утвержденного Постановлением Правительства РА от 04.05.2017 № 526-Н «Об утверждении порядка организации процесса закупок и признании утратившим силу постановления Правительства РА от 10.02.2011 № 168-Н».</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4. Обеспечение требований к составу и содержанию проектно-сметной документации: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в соответствии с приказом Министра градостроительства РА от 11.09.2017 № 128-Н.</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Выполнение проектных работ в одну стадию — «Рабочий проект».</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Разработка раздела «Рабочий проект» — при применимости.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________________________________________</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СОСТАВ «РАБОЧЕГО ПРОЕКТА»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5. Документы, включаемые в состав проекта: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1.</w:t>
            </w:r>
            <w:r w:rsidRPr="001E79E0">
              <w:rPr>
                <w:rFonts w:ascii="GHEA Grapalat" w:hAnsi="GHEA Grapalat"/>
                <w:b/>
                <w:sz w:val="18"/>
                <w:szCs w:val="18"/>
              </w:rPr>
              <w:tab/>
              <w:t>Общая пояснительная записка,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2.</w:t>
            </w:r>
            <w:r w:rsidRPr="001E79E0">
              <w:rPr>
                <w:rFonts w:ascii="GHEA Grapalat" w:hAnsi="GHEA Grapalat"/>
                <w:b/>
                <w:sz w:val="18"/>
                <w:szCs w:val="18"/>
              </w:rPr>
              <w:tab/>
              <w:t>Смета на строительно-монтажные работы,</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3.</w:t>
            </w:r>
            <w:r w:rsidRPr="001E79E0">
              <w:rPr>
                <w:rFonts w:ascii="GHEA Grapalat" w:hAnsi="GHEA Grapalat"/>
                <w:b/>
                <w:sz w:val="18"/>
                <w:szCs w:val="18"/>
              </w:rPr>
              <w:tab/>
              <w:t>Ведомость объемов работ (двуязычная — армянский и русский языки, отдельными версиями),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4.</w:t>
            </w:r>
            <w:r w:rsidRPr="001E79E0">
              <w:rPr>
                <w:rFonts w:ascii="GHEA Grapalat" w:hAnsi="GHEA Grapalat"/>
                <w:b/>
                <w:sz w:val="18"/>
                <w:szCs w:val="18"/>
              </w:rPr>
              <w:tab/>
              <w:t>Проект организации строительства,</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5.</w:t>
            </w:r>
            <w:r w:rsidRPr="001E79E0">
              <w:rPr>
                <w:rFonts w:ascii="GHEA Grapalat" w:hAnsi="GHEA Grapalat"/>
                <w:b/>
                <w:sz w:val="18"/>
                <w:szCs w:val="18"/>
              </w:rPr>
              <w:tab/>
              <w:t>Календарный график,</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6.</w:t>
            </w:r>
            <w:r w:rsidRPr="001E79E0">
              <w:rPr>
                <w:rFonts w:ascii="GHEA Grapalat" w:hAnsi="GHEA Grapalat"/>
                <w:b/>
                <w:sz w:val="18"/>
                <w:szCs w:val="18"/>
              </w:rPr>
              <w:tab/>
              <w:t>Иные документы, предусмотренные законодательством РА, в том числе мероприятия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 иные предусмотренные законодательством меры),</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7.</w:t>
            </w:r>
            <w:r w:rsidRPr="001E79E0">
              <w:rPr>
                <w:rFonts w:ascii="GHEA Grapalat" w:hAnsi="GHEA Grapalat"/>
                <w:b/>
                <w:sz w:val="18"/>
                <w:szCs w:val="18"/>
              </w:rPr>
              <w:tab/>
              <w:t>Перечень гарантийных сроков на предусмотренные проектом материалы и оборудование.</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lastRenderedPageBreak/>
              <w:t>6. Требования к строительным материалам и изделиям (эксплуатационные требования):</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максимальный срок эксплуатации материалов и изделий,</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перечень материалов и изделий, произведенных с применением новейших технологий (при наличии),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перечень мероприятий, оборудования и материалов, обеспечивающих энергоэффективность (при наличии).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7. Подробное и исчерпывающее описание характеристик используемых строительных материалов и изделий:</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в спецификациях проекта и смете с указанием основных и/или паспортных технических показателей,</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наименование производителя и модель — при наличии.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При использовании ссылок описание характеристик должно предусматривать не менее трёх соответствующих моделей.</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________________________________________</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РАЗРАБОТКА ПРОЕКТНО-СМЕТНОЙ ДОКУМЕНТАЦИИ</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Выполнение разработки с использованием компьютерных программ,</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По отдельным видам работ — представление визуализации и проектных решений,</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Представление полного комплекта проектной документации (текстовые и графические материалы) — в 3 экземплярах, двуязычно (армянский и русский — отдельно или совместно),</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Представление полного комплекта сметы и ведомости объемов работ (без указания единичных расценок) — соответственно в 3 и 1 экземплярах.</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При этом ведомость объемов работ представляется двуязычно (отдельно на армянском и отдельно на русском языках).</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Представление электронного пакета двуязычной проектно-сметной документации на электронном носителе:</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o</w:t>
            </w:r>
            <w:r w:rsidRPr="001E79E0">
              <w:rPr>
                <w:rFonts w:ascii="GHEA Grapalat" w:hAnsi="GHEA Grapalat"/>
                <w:b/>
                <w:sz w:val="18"/>
                <w:szCs w:val="18"/>
              </w:rPr>
              <w:tab/>
              <w:t>текстовые и графические материалы — в форматах CAD и PDF,</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o</w:t>
            </w:r>
            <w:r w:rsidRPr="001E79E0">
              <w:rPr>
                <w:rFonts w:ascii="GHEA Grapalat" w:hAnsi="GHEA Grapalat"/>
                <w:b/>
                <w:sz w:val="18"/>
                <w:szCs w:val="18"/>
              </w:rPr>
              <w:tab/>
              <w:t>смета и ведомость объемов работ — в формате Excel.</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w:t>
            </w:r>
            <w:r w:rsidRPr="001E79E0">
              <w:rPr>
                <w:rFonts w:ascii="GHEA Grapalat" w:hAnsi="GHEA Grapalat"/>
                <w:b/>
                <w:sz w:val="18"/>
                <w:szCs w:val="18"/>
              </w:rPr>
              <w:tab/>
              <w:t>Предусмотреть календарный график с разбивкой по видам работ, этапам и объемам.</w:t>
            </w:r>
          </w:p>
          <w:p w:rsidR="001E79E0" w:rsidRPr="001E79E0" w:rsidRDefault="001E79E0" w:rsidP="001E79E0">
            <w:pPr>
              <w:widowControl w:val="0"/>
              <w:rPr>
                <w:rFonts w:ascii="GHEA Grapalat" w:hAnsi="GHEA Grapalat"/>
                <w:b/>
                <w:sz w:val="18"/>
                <w:szCs w:val="18"/>
              </w:rPr>
            </w:pPr>
            <w:r w:rsidRPr="001E79E0">
              <w:rPr>
                <w:rFonts w:ascii="GHEA Grapalat" w:hAnsi="GHEA Grapalat"/>
                <w:b/>
                <w:sz w:val="18"/>
                <w:szCs w:val="18"/>
              </w:rPr>
              <w:t>Файлы на электронном носителе должны иметь наименования, соответствующие их содержанию, и не содержать посторонней информации.</w:t>
            </w:r>
          </w:p>
          <w:p w:rsidR="001E79E0" w:rsidRPr="008F2D3D" w:rsidRDefault="001E79E0" w:rsidP="001E79E0">
            <w:pPr>
              <w:widowControl w:val="0"/>
              <w:rPr>
                <w:rFonts w:ascii="GHEA Grapalat" w:hAnsi="GHEA Grapalat"/>
                <w:sz w:val="18"/>
                <w:szCs w:val="18"/>
              </w:rPr>
            </w:pPr>
            <w:r w:rsidRPr="001E79E0">
              <w:rPr>
                <w:rFonts w:ascii="GHEA Grapalat" w:hAnsi="GHEA Grapalat"/>
                <w:b/>
                <w:sz w:val="18"/>
                <w:szCs w:val="18"/>
              </w:rPr>
              <w:t>Оплата Исполнителю за оказанные услуги производится после получения положительного заключения экспертизы.</w:t>
            </w:r>
          </w:p>
        </w:tc>
        <w:tc>
          <w:tcPr>
            <w:tcW w:w="1174" w:type="dxa"/>
            <w:vAlign w:val="center"/>
          </w:tcPr>
          <w:p w:rsidR="001E79E0" w:rsidRPr="00A51B6F" w:rsidRDefault="001E79E0" w:rsidP="001E79E0">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1E79E0" w:rsidRPr="00A51B6F" w:rsidRDefault="001E79E0" w:rsidP="001E79E0">
            <w:pPr>
              <w:jc w:val="center"/>
              <w:rPr>
                <w:rFonts w:ascii="GHEA Grapalat" w:hAnsi="GHEA Grapalat"/>
                <w:sz w:val="20"/>
                <w:lang w:val="hy-AM"/>
              </w:rPr>
            </w:pPr>
          </w:p>
        </w:tc>
        <w:tc>
          <w:tcPr>
            <w:tcW w:w="822" w:type="dxa"/>
            <w:vAlign w:val="center"/>
          </w:tcPr>
          <w:p w:rsidR="001E79E0" w:rsidRPr="00A51B6F" w:rsidRDefault="001E79E0" w:rsidP="001E79E0">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1E79E0" w:rsidRPr="00253D35" w:rsidRDefault="001E79E0" w:rsidP="001E79E0">
            <w:pPr>
              <w:jc w:val="center"/>
              <w:rPr>
                <w:rFonts w:ascii="GHEA Grapalat" w:hAnsi="GHEA Grapalat"/>
                <w:sz w:val="20"/>
              </w:rPr>
            </w:pPr>
            <w:r w:rsidRPr="00253D35">
              <w:rPr>
                <w:rFonts w:ascii="GHEA Grapalat" w:hAnsi="GHEA Grapalat"/>
                <w:sz w:val="20"/>
              </w:rPr>
              <w:t>Г. Ереван, А. Манукян 1</w:t>
            </w:r>
          </w:p>
        </w:tc>
        <w:tc>
          <w:tcPr>
            <w:tcW w:w="1394" w:type="dxa"/>
            <w:vAlign w:val="center"/>
          </w:tcPr>
          <w:p w:rsidR="001E79E0" w:rsidRPr="00253D35" w:rsidRDefault="0053410F" w:rsidP="0053410F">
            <w:pPr>
              <w:jc w:val="center"/>
              <w:rPr>
                <w:rFonts w:ascii="GHEA Grapalat" w:hAnsi="GHEA Grapalat"/>
                <w:sz w:val="20"/>
              </w:rPr>
            </w:pPr>
            <w:r w:rsidRPr="0053410F">
              <w:rPr>
                <w:rFonts w:ascii="GHEA Grapalat" w:hAnsi="GHEA Grapalat"/>
                <w:sz w:val="20"/>
              </w:rPr>
              <w:t>В течение 30 календарных дней после вступления договора в силу.</w:t>
            </w:r>
            <w:bookmarkStart w:id="19" w:name="_GoBack"/>
            <w:bookmarkEnd w:id="19"/>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lastRenderedPageBreak/>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1B47EC">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5"/>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134"/>
        <w:gridCol w:w="1145"/>
        <w:gridCol w:w="414"/>
        <w:gridCol w:w="425"/>
        <w:gridCol w:w="426"/>
        <w:gridCol w:w="567"/>
        <w:gridCol w:w="425"/>
        <w:gridCol w:w="567"/>
        <w:gridCol w:w="425"/>
        <w:gridCol w:w="425"/>
        <w:gridCol w:w="567"/>
        <w:gridCol w:w="567"/>
        <w:gridCol w:w="567"/>
        <w:gridCol w:w="567"/>
        <w:gridCol w:w="851"/>
      </w:tblGrid>
      <w:tr w:rsidR="003B2F27" w:rsidRPr="00A4313C" w:rsidTr="00486A63">
        <w:trPr>
          <w:trHeight w:val="363"/>
          <w:jc w:val="center"/>
        </w:trPr>
        <w:tc>
          <w:tcPr>
            <w:tcW w:w="9854"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486A63">
        <w:trPr>
          <w:trHeight w:val="1781"/>
          <w:jc w:val="center"/>
        </w:trPr>
        <w:tc>
          <w:tcPr>
            <w:tcW w:w="78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134"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145"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6793"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00486A63" w:rsidRPr="00486A63">
              <w:rPr>
                <w:rFonts w:ascii="GHEA Grapalat" w:hAnsi="GHEA Grapalat"/>
                <w:sz w:val="20"/>
                <w:szCs w:val="20"/>
              </w:rPr>
              <w:t>26</w:t>
            </w:r>
            <w:r w:rsidRPr="00A4313C">
              <w:rPr>
                <w:rFonts w:ascii="GHEA Grapalat" w:hAnsi="GHEA Grapalat"/>
                <w:sz w:val="20"/>
                <w:szCs w:val="20"/>
              </w:rPr>
              <w:t>.</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6"/>
              <w:t>**</w:t>
            </w:r>
          </w:p>
        </w:tc>
      </w:tr>
      <w:tr w:rsidR="003B2F27" w:rsidRPr="00A4313C" w:rsidTr="00486A63">
        <w:trPr>
          <w:cantSplit/>
          <w:trHeight w:val="1134"/>
          <w:jc w:val="center"/>
        </w:trPr>
        <w:tc>
          <w:tcPr>
            <w:tcW w:w="782" w:type="dxa"/>
          </w:tcPr>
          <w:p w:rsidR="003B2F27" w:rsidRPr="00A4313C" w:rsidRDefault="003B2F27" w:rsidP="005B7138">
            <w:pPr>
              <w:widowControl w:val="0"/>
              <w:spacing w:after="120"/>
              <w:jc w:val="center"/>
              <w:rPr>
                <w:rFonts w:ascii="GHEA Grapalat" w:hAnsi="GHEA Grapalat"/>
                <w:sz w:val="20"/>
                <w:szCs w:val="20"/>
              </w:rPr>
            </w:pPr>
          </w:p>
        </w:tc>
        <w:tc>
          <w:tcPr>
            <w:tcW w:w="1134" w:type="dxa"/>
          </w:tcPr>
          <w:p w:rsidR="003B2F27" w:rsidRPr="00A4313C" w:rsidRDefault="003B2F27" w:rsidP="005B7138">
            <w:pPr>
              <w:widowControl w:val="0"/>
              <w:spacing w:after="120"/>
              <w:jc w:val="center"/>
              <w:rPr>
                <w:rFonts w:ascii="GHEA Grapalat" w:hAnsi="GHEA Grapalat"/>
                <w:sz w:val="20"/>
                <w:szCs w:val="20"/>
              </w:rPr>
            </w:pPr>
          </w:p>
        </w:tc>
        <w:tc>
          <w:tcPr>
            <w:tcW w:w="1145" w:type="dxa"/>
          </w:tcPr>
          <w:p w:rsidR="003B2F27" w:rsidRPr="00A4313C" w:rsidRDefault="003B2F27" w:rsidP="005B7138">
            <w:pPr>
              <w:widowControl w:val="0"/>
              <w:spacing w:after="120"/>
              <w:jc w:val="center"/>
              <w:rPr>
                <w:rFonts w:ascii="GHEA Grapalat" w:hAnsi="GHEA Grapalat"/>
                <w:sz w:val="20"/>
                <w:szCs w:val="20"/>
              </w:rPr>
            </w:pPr>
          </w:p>
        </w:tc>
        <w:tc>
          <w:tcPr>
            <w:tcW w:w="414" w:type="dxa"/>
            <w:textDirection w:val="btLr"/>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425" w:type="dxa"/>
            <w:textDirection w:val="btLr"/>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426" w:type="dxa"/>
            <w:textDirection w:val="btLr"/>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567" w:type="dxa"/>
            <w:textDirection w:val="btLr"/>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425" w:type="dxa"/>
            <w:textDirection w:val="btLr"/>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7" w:type="dxa"/>
            <w:textDirection w:val="btLr"/>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425" w:type="dxa"/>
            <w:textDirection w:val="btLr"/>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425" w:type="dxa"/>
            <w:textDirection w:val="btLr"/>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567" w:type="dxa"/>
            <w:textDirection w:val="btLr"/>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567" w:type="dxa"/>
            <w:textDirection w:val="btLr"/>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567" w:type="dxa"/>
            <w:textDirection w:val="btLr"/>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567" w:type="dxa"/>
            <w:textDirection w:val="btLr"/>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851" w:type="dxa"/>
            <w:textDirection w:val="btLr"/>
            <w:vAlign w:val="center"/>
          </w:tcPr>
          <w:p w:rsidR="003B2F27" w:rsidRPr="00A4313C" w:rsidRDefault="003B2F27" w:rsidP="00486A63">
            <w:pPr>
              <w:widowControl w:val="0"/>
              <w:spacing w:after="120"/>
              <w:ind w:left="113" w:right="-1"/>
              <w:jc w:val="center"/>
              <w:rPr>
                <w:rFonts w:ascii="GHEA Grapalat" w:hAnsi="GHEA Grapalat"/>
                <w:sz w:val="20"/>
                <w:szCs w:val="20"/>
                <w:lang w:val="en-US"/>
              </w:rPr>
            </w:pPr>
            <w:r w:rsidRPr="00A4313C">
              <w:rPr>
                <w:rFonts w:ascii="GHEA Grapalat" w:hAnsi="GHEA Grapalat"/>
                <w:sz w:val="20"/>
                <w:szCs w:val="20"/>
              </w:rPr>
              <w:t>Всего</w:t>
            </w:r>
          </w:p>
        </w:tc>
      </w:tr>
      <w:tr w:rsidR="00486A63" w:rsidRPr="00A4313C" w:rsidTr="00486A63">
        <w:trPr>
          <w:cantSplit/>
          <w:trHeight w:val="1134"/>
          <w:jc w:val="center"/>
        </w:trPr>
        <w:tc>
          <w:tcPr>
            <w:tcW w:w="782" w:type="dxa"/>
            <w:vAlign w:val="center"/>
          </w:tcPr>
          <w:p w:rsidR="00486A63" w:rsidRPr="00A51B6F" w:rsidRDefault="00486A63" w:rsidP="00486A63">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134" w:type="dxa"/>
            <w:vAlign w:val="center"/>
          </w:tcPr>
          <w:p w:rsidR="00486A63" w:rsidRPr="00AB49B9" w:rsidRDefault="00486A63" w:rsidP="001E79E0">
            <w:pPr>
              <w:rPr>
                <w:rFonts w:ascii="GHEA Grapalat" w:eastAsia="GHEA Grapalat" w:hAnsi="GHEA Grapalat"/>
                <w:lang w:val="hy-AM"/>
              </w:rPr>
            </w:pPr>
            <w:r w:rsidRPr="0073136B">
              <w:rPr>
                <w:rFonts w:ascii="GHEA Grapalat" w:hAnsi="GHEA Grapalat"/>
                <w:sz w:val="20"/>
              </w:rPr>
              <w:t>71241200/</w:t>
            </w:r>
            <w:r w:rsidR="001E79E0">
              <w:rPr>
                <w:rFonts w:ascii="GHEA Grapalat" w:hAnsi="GHEA Grapalat"/>
                <w:sz w:val="20"/>
                <w:lang w:val="hy-AM"/>
              </w:rPr>
              <w:t>3</w:t>
            </w:r>
          </w:p>
        </w:tc>
        <w:tc>
          <w:tcPr>
            <w:tcW w:w="1145" w:type="dxa"/>
            <w:vAlign w:val="center"/>
          </w:tcPr>
          <w:p w:rsidR="00486A63" w:rsidRPr="00B4530D" w:rsidRDefault="00486A63" w:rsidP="00486A63">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подготовке проектной и сметной документации</w:t>
            </w:r>
          </w:p>
        </w:tc>
        <w:tc>
          <w:tcPr>
            <w:tcW w:w="414" w:type="dxa"/>
            <w:vAlign w:val="center"/>
          </w:tcPr>
          <w:p w:rsidR="00486A63" w:rsidRPr="00A4313C" w:rsidRDefault="00486A63" w:rsidP="00486A63">
            <w:pPr>
              <w:widowControl w:val="0"/>
              <w:spacing w:after="120"/>
              <w:jc w:val="center"/>
              <w:rPr>
                <w:rFonts w:ascii="GHEA Grapalat" w:hAnsi="GHEA Grapalat"/>
                <w:sz w:val="20"/>
                <w:szCs w:val="20"/>
              </w:rPr>
            </w:pPr>
          </w:p>
        </w:tc>
        <w:tc>
          <w:tcPr>
            <w:tcW w:w="425" w:type="dxa"/>
            <w:vAlign w:val="center"/>
          </w:tcPr>
          <w:p w:rsidR="00486A63" w:rsidRPr="00A4313C" w:rsidRDefault="00486A63" w:rsidP="00486A63">
            <w:pPr>
              <w:widowControl w:val="0"/>
              <w:spacing w:after="120"/>
              <w:jc w:val="center"/>
              <w:rPr>
                <w:rFonts w:ascii="GHEA Grapalat" w:hAnsi="GHEA Grapalat"/>
                <w:sz w:val="20"/>
                <w:szCs w:val="20"/>
              </w:rPr>
            </w:pPr>
          </w:p>
        </w:tc>
        <w:tc>
          <w:tcPr>
            <w:tcW w:w="426"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851" w:type="dxa"/>
            <w:vAlign w:val="center"/>
          </w:tcPr>
          <w:p w:rsidR="00486A63" w:rsidRPr="00486A63" w:rsidRDefault="00486A63" w:rsidP="00486A63">
            <w:pPr>
              <w:widowControl w:val="0"/>
              <w:spacing w:after="120"/>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B16D14">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3B7" w:rsidRDefault="009A03B7">
      <w:r>
        <w:separator/>
      </w:r>
    </w:p>
  </w:endnote>
  <w:endnote w:type="continuationSeparator" w:id="0">
    <w:p w:rsidR="009A03B7" w:rsidRDefault="009A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95710B" w:rsidRPr="00305BEC" w:rsidRDefault="0095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410F">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3B7" w:rsidRDefault="009A03B7">
      <w:r>
        <w:separator/>
      </w:r>
    </w:p>
  </w:footnote>
  <w:footnote w:type="continuationSeparator" w:id="0">
    <w:p w:rsidR="009A03B7" w:rsidRDefault="009A03B7">
      <w:r>
        <w:continuationSeparator/>
      </w:r>
    </w:p>
  </w:footnote>
  <w:footnote w:id="1">
    <w:p w:rsidR="0095710B" w:rsidRPr="008842CE" w:rsidRDefault="009571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710B" w:rsidRPr="000811C1" w:rsidRDefault="0095710B">
      <w:pPr>
        <w:pStyle w:val="FootnoteText"/>
        <w:rPr>
          <w:lang w:val="af-ZA"/>
        </w:rPr>
      </w:pPr>
    </w:p>
  </w:footnote>
  <w:footnote w:id="2">
    <w:p w:rsidR="0095710B" w:rsidRPr="008E4439" w:rsidRDefault="0095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710B" w:rsidRPr="000811C1" w:rsidRDefault="0095710B" w:rsidP="0027573B">
      <w:pPr>
        <w:pStyle w:val="FootnoteText"/>
        <w:rPr>
          <w:rFonts w:ascii="Sylfaen" w:hAnsi="Sylfaen"/>
          <w:sz w:val="18"/>
          <w:szCs w:val="18"/>
        </w:rPr>
      </w:pPr>
    </w:p>
  </w:footnote>
  <w:footnote w:id="3">
    <w:p w:rsidR="0095710B" w:rsidRPr="00A31673" w:rsidRDefault="0095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5710B" w:rsidRDefault="0095710B" w:rsidP="006B3E56">
      <w:pPr>
        <w:jc w:val="both"/>
      </w:pPr>
    </w:p>
    <w:p w:rsidR="0095710B" w:rsidRPr="008444F1" w:rsidRDefault="0095710B" w:rsidP="006B3E56">
      <w:pPr>
        <w:jc w:val="both"/>
        <w:rPr>
          <w:i/>
        </w:rPr>
      </w:pPr>
    </w:p>
    <w:p w:rsidR="0095710B" w:rsidRPr="00B1013B" w:rsidRDefault="0095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710B" w:rsidRDefault="0095710B" w:rsidP="006B3E56">
      <w:pPr>
        <w:jc w:val="both"/>
        <w:rPr>
          <w:rFonts w:ascii="GHEA Grapalat" w:hAnsi="GHEA Grapalat"/>
          <w:sz w:val="20"/>
          <w:szCs w:val="20"/>
          <w:lang w:val="af-ZA"/>
        </w:rPr>
      </w:pPr>
    </w:p>
    <w:p w:rsidR="0095710B" w:rsidRDefault="0095710B" w:rsidP="006B3E56">
      <w:pPr>
        <w:pStyle w:val="FootnoteText"/>
        <w:rPr>
          <w:rFonts w:asciiTheme="minorHAnsi" w:hAnsiTheme="minorHAnsi"/>
          <w:lang w:val="af-ZA"/>
        </w:rPr>
      </w:pPr>
    </w:p>
  </w:footnote>
  <w:footnote w:id="5">
    <w:p w:rsidR="0095710B" w:rsidRPr="00A25D1B" w:rsidRDefault="0095710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95710B" w:rsidRPr="00DC619D" w:rsidRDefault="0095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5710B" w:rsidRPr="00D3436F" w:rsidRDefault="0095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710B" w:rsidRPr="00D3436F" w:rsidRDefault="0095710B">
      <w:pPr>
        <w:pStyle w:val="FootnoteText"/>
        <w:rPr>
          <w:lang w:val="es-ES"/>
        </w:rPr>
      </w:pPr>
    </w:p>
  </w:footnote>
  <w:footnote w:id="8">
    <w:p w:rsidR="0095710B" w:rsidRPr="00217344" w:rsidRDefault="0095710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95710B" w:rsidRPr="00186B0B" w:rsidRDefault="0095710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5710B" w:rsidRPr="00186B0B" w:rsidRDefault="0095710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95710B" w:rsidRPr="00B86FB7" w:rsidRDefault="0095710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5710B" w:rsidRPr="00B86FB7" w:rsidRDefault="0095710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5710B" w:rsidRPr="00EA7C34" w:rsidRDefault="0095710B">
      <w:pPr>
        <w:pStyle w:val="FootnoteText"/>
        <w:rPr>
          <w:rFonts w:ascii="Sylfaen" w:hAnsi="Sylfaen"/>
        </w:rPr>
      </w:pPr>
    </w:p>
  </w:footnote>
  <w:footnote w:id="11">
    <w:p w:rsidR="0095710B" w:rsidRPr="006F5F33" w:rsidRDefault="009571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5710B" w:rsidRPr="006F5F33" w:rsidRDefault="009571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95710B" w:rsidRPr="006F5F33" w:rsidRDefault="009571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5710B" w:rsidRPr="006F5F33" w:rsidRDefault="009571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5710B" w:rsidRPr="00CA2754" w:rsidRDefault="0095710B" w:rsidP="001B47EC">
      <w:pPr>
        <w:widowControl w:val="0"/>
        <w:spacing w:after="160" w:line="360" w:lineRule="auto"/>
        <w:jc w:val="both"/>
        <w:rPr>
          <w:sz w:val="2"/>
          <w:szCs w:val="2"/>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footnote>
  <w:footnote w:id="16">
    <w:p w:rsidR="0095710B" w:rsidRPr="00CA2754" w:rsidRDefault="009571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46E7980"/>
    <w:multiLevelType w:val="hybridMultilevel"/>
    <w:tmpl w:val="FA6C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ED5FB1"/>
    <w:multiLevelType w:val="hybridMultilevel"/>
    <w:tmpl w:val="9B54863E"/>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E6477D"/>
    <w:multiLevelType w:val="hybridMultilevel"/>
    <w:tmpl w:val="8FB6C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DA6E65"/>
    <w:multiLevelType w:val="hybridMultilevel"/>
    <w:tmpl w:val="CA5C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03F96"/>
    <w:multiLevelType w:val="hybridMultilevel"/>
    <w:tmpl w:val="2CCE2AD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7A92992"/>
    <w:multiLevelType w:val="hybridMultilevel"/>
    <w:tmpl w:val="F91C3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15273"/>
    <w:multiLevelType w:val="hybridMultilevel"/>
    <w:tmpl w:val="92008250"/>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6706816"/>
    <w:multiLevelType w:val="hybridMultilevel"/>
    <w:tmpl w:val="4748040E"/>
    <w:lvl w:ilvl="0" w:tplc="8976E65E">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1" w15:restartNumberingAfterBreak="0">
    <w:nsid w:val="7AB13750"/>
    <w:multiLevelType w:val="hybridMultilevel"/>
    <w:tmpl w:val="5098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6"/>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42"/>
  </w:num>
  <w:num w:numId="13">
    <w:abstractNumId w:val="36"/>
  </w:num>
  <w:num w:numId="14">
    <w:abstractNumId w:val="17"/>
  </w:num>
  <w:num w:numId="15">
    <w:abstractNumId w:val="38"/>
  </w:num>
  <w:num w:numId="16">
    <w:abstractNumId w:val="19"/>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15"/>
  </w:num>
  <w:num w:numId="26">
    <w:abstractNumId w:val="6"/>
  </w:num>
  <w:num w:numId="27">
    <w:abstractNumId w:val="5"/>
  </w:num>
  <w:num w:numId="28">
    <w:abstractNumId w:val="0"/>
  </w:num>
  <w:num w:numId="29">
    <w:abstractNumId w:val="12"/>
  </w:num>
  <w:num w:numId="30">
    <w:abstractNumId w:val="34"/>
  </w:num>
  <w:num w:numId="31">
    <w:abstractNumId w:val="31"/>
  </w:num>
  <w:num w:numId="32">
    <w:abstractNumId w:val="30"/>
  </w:num>
  <w:num w:numId="33">
    <w:abstractNumId w:val="39"/>
  </w:num>
  <w:num w:numId="34">
    <w:abstractNumId w:val="33"/>
  </w:num>
  <w:num w:numId="35">
    <w:abstractNumId w:val="2"/>
  </w:num>
  <w:num w:numId="36">
    <w:abstractNumId w:val="14"/>
  </w:num>
  <w:num w:numId="37">
    <w:abstractNumId w:val="37"/>
  </w:num>
  <w:num w:numId="38">
    <w:abstractNumId w:val="3"/>
  </w:num>
  <w:num w:numId="39">
    <w:abstractNumId w:val="10"/>
  </w:num>
  <w:num w:numId="40">
    <w:abstractNumId w:val="40"/>
  </w:num>
  <w:num w:numId="41">
    <w:abstractNumId w:val="16"/>
  </w:num>
  <w:num w:numId="42">
    <w:abstractNumId w:val="35"/>
  </w:num>
  <w:num w:numId="43">
    <w:abstractNumId w:val="27"/>
  </w:num>
  <w:num w:numId="44">
    <w:abstractNumId w:val="23"/>
  </w:num>
  <w:num w:numId="45">
    <w:abstractNumId w:val="24"/>
  </w:num>
  <w:num w:numId="46">
    <w:abstractNumId w:val="41"/>
  </w:num>
  <w:num w:numId="47">
    <w:abstractNumId w:val="18"/>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7E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9E0"/>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B3B"/>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6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10F"/>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755"/>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8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10B"/>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B7"/>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9B9"/>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D1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434"/>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A"/>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52"/>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numbering" w:customStyle="1" w:styleId="NoList1">
    <w:name w:val="No List1"/>
    <w:next w:val="NoList"/>
    <w:uiPriority w:val="99"/>
    <w:semiHidden/>
    <w:unhideWhenUsed/>
    <w:rsid w:val="00AB49B9"/>
  </w:style>
  <w:style w:type="table" w:customStyle="1" w:styleId="TableGrid1">
    <w:name w:val="Table Grid1"/>
    <w:basedOn w:val="TableNormal"/>
    <w:next w:val="TableGrid"/>
    <w:uiPriority w:val="59"/>
    <w:rsid w:val="00AB49B9"/>
    <w:rPr>
      <w:rFonts w:ascii="Calibri" w:eastAsiaTheme="minorHAns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AB49B9"/>
    <w:pPr>
      <w:spacing w:before="100" w:beforeAutospacing="1" w:after="100" w:afterAutospacing="1"/>
    </w:pPr>
    <w:rPr>
      <w:lang w:val="en-US" w:eastAsia="en-US" w:bidi="ar-SA"/>
    </w:rPr>
  </w:style>
  <w:style w:type="character" w:customStyle="1" w:styleId="apple-converted-space">
    <w:name w:val="apple-converted-space"/>
    <w:basedOn w:val="DefaultParagraphFont"/>
    <w:rsid w:val="00AB49B9"/>
  </w:style>
  <w:style w:type="paragraph" w:customStyle="1" w:styleId="rmcedqov">
    <w:name w:val="rmcedqov"/>
    <w:basedOn w:val="Normal"/>
    <w:rsid w:val="00AB49B9"/>
    <w:pPr>
      <w:spacing w:before="100" w:beforeAutospacing="1" w:after="100" w:afterAutospacing="1"/>
    </w:pPr>
    <w:rPr>
      <w:lang w:val="hy-AM" w:eastAsia="hy-AM" w:bidi="ar-SA"/>
    </w:rPr>
  </w:style>
  <w:style w:type="character" w:customStyle="1" w:styleId="layout">
    <w:name w:val="layout"/>
    <w:basedOn w:val="DefaultParagraphFont"/>
    <w:rsid w:val="00AB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6EE03-AEBA-4BFC-A194-36F2E7E9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61</Pages>
  <Words>18256</Words>
  <Characters>104065</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1890</cp:revision>
  <cp:lastPrinted>2018-02-16T07:12:00Z</cp:lastPrinted>
  <dcterms:created xsi:type="dcterms:W3CDTF">2019-10-28T07:04:00Z</dcterms:created>
  <dcterms:modified xsi:type="dcterms:W3CDTF">2026-03-12T11:28:00Z</dcterms:modified>
</cp:coreProperties>
</file>